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7B9" w:rsidRPr="00845EEE" w:rsidRDefault="00EA2470" w:rsidP="00845EEE">
      <w:pPr>
        <w:jc w:val="center"/>
        <w:rPr>
          <w:rFonts w:ascii="Calibri" w:hAnsi="Calibri" w:cs="Calibri"/>
          <w:sz w:val="34"/>
        </w:rPr>
      </w:pPr>
      <w:r w:rsidRPr="00845EEE">
        <w:rPr>
          <w:rFonts w:ascii="Calibri" w:hAnsi="Calibri" w:cs="Calibri"/>
          <w:sz w:val="34"/>
        </w:rPr>
        <w:t>HAWKSHEAD ESTHWAITE PRIMARY SCHOOL</w:t>
      </w:r>
    </w:p>
    <w:p w:rsidR="007B07B9" w:rsidRPr="00845EEE" w:rsidRDefault="00EA2470">
      <w:pPr>
        <w:jc w:val="center"/>
        <w:rPr>
          <w:rFonts w:ascii="Calibri" w:hAnsi="Calibri" w:cs="Calibri"/>
        </w:rPr>
      </w:pPr>
      <w:r w:rsidRPr="00845EEE">
        <w:rPr>
          <w:rFonts w:ascii="Calibri" w:hAnsi="Calibri" w:cs="Calibri"/>
          <w:b/>
          <w:color w:val="1F4E79"/>
          <w:sz w:val="32"/>
        </w:rPr>
        <w:t>Equality Objectives &amp; Action Plan 2026–2030</w:t>
      </w:r>
    </w:p>
    <w:p w:rsidR="007B07B9" w:rsidRPr="00845EEE" w:rsidRDefault="00EA2470">
      <w:pPr>
        <w:jc w:val="center"/>
        <w:rPr>
          <w:rFonts w:ascii="Calibri" w:hAnsi="Calibri" w:cs="Calibri"/>
        </w:rPr>
      </w:pPr>
      <w:r w:rsidRPr="00845EEE">
        <w:rPr>
          <w:rFonts w:ascii="Calibri" w:hAnsi="Calibri" w:cs="Calibri"/>
        </w:rPr>
        <w:t>Supporting the Equality Policy and Public Sector Equality Duty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89"/>
        <w:gridCol w:w="2590"/>
        <w:gridCol w:w="2590"/>
        <w:gridCol w:w="2589"/>
      </w:tblGrid>
      <w:tr w:rsidR="007B07B9">
        <w:trPr>
          <w:jc w:val="center"/>
        </w:trPr>
        <w:tc>
          <w:tcPr>
            <w:tcW w:w="2592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Default="00EA2470">
            <w:pPr>
              <w:rPr>
                <w:rFonts w:hint="eastAsia"/>
              </w:rPr>
            </w:pPr>
            <w:r>
              <w:t>Approved by</w:t>
            </w:r>
          </w:p>
        </w:tc>
        <w:tc>
          <w:tcPr>
            <w:tcW w:w="25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Default="00EA2470">
            <w:pPr>
              <w:rPr>
                <w:rFonts w:hint="eastAsia"/>
              </w:rPr>
            </w:pPr>
            <w:r>
              <w:t>Governing Body</w:t>
            </w:r>
          </w:p>
        </w:tc>
        <w:tc>
          <w:tcPr>
            <w:tcW w:w="2592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Default="00EA2470">
            <w:pPr>
              <w:rPr>
                <w:rFonts w:hint="eastAsia"/>
              </w:rPr>
            </w:pPr>
            <w:r>
              <w:t>Policy period</w:t>
            </w:r>
          </w:p>
        </w:tc>
        <w:tc>
          <w:tcPr>
            <w:tcW w:w="25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Default="00EA2470">
            <w:pPr>
              <w:rPr>
                <w:rFonts w:hint="eastAsia"/>
              </w:rPr>
            </w:pPr>
            <w:r>
              <w:t>2026–2030</w:t>
            </w:r>
          </w:p>
        </w:tc>
      </w:tr>
      <w:tr w:rsidR="007B07B9">
        <w:trPr>
          <w:jc w:val="center"/>
        </w:trPr>
        <w:tc>
          <w:tcPr>
            <w:tcW w:w="2592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Default="00EA2470">
            <w:pPr>
              <w:rPr>
                <w:rFonts w:hint="eastAsia"/>
              </w:rPr>
            </w:pPr>
            <w:r>
              <w:t>Progress review</w:t>
            </w:r>
          </w:p>
        </w:tc>
        <w:tc>
          <w:tcPr>
            <w:tcW w:w="25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Default="00EA2470">
            <w:pPr>
              <w:rPr>
                <w:rFonts w:hint="eastAsia"/>
              </w:rPr>
            </w:pPr>
            <w:r>
              <w:t>Annually</w:t>
            </w:r>
          </w:p>
        </w:tc>
        <w:tc>
          <w:tcPr>
            <w:tcW w:w="2592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Default="00EA2470">
            <w:pPr>
              <w:rPr>
                <w:rFonts w:hint="eastAsia"/>
              </w:rPr>
            </w:pPr>
            <w:r>
              <w:t>Formal republication</w:t>
            </w:r>
          </w:p>
        </w:tc>
        <w:tc>
          <w:tcPr>
            <w:tcW w:w="25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Default="00EA2470">
            <w:pPr>
              <w:rPr>
                <w:rFonts w:hint="eastAsia"/>
              </w:rPr>
            </w:pPr>
            <w:r>
              <w:t>By October 2030</w:t>
            </w:r>
          </w:p>
        </w:tc>
      </w:tr>
    </w:tbl>
    <w:p w:rsidR="007B07B9" w:rsidRPr="00845EEE" w:rsidRDefault="00EA2470">
      <w:pPr>
        <w:pStyle w:val="Heading1"/>
        <w:rPr>
          <w:rFonts w:ascii="Calibri" w:hAnsi="Calibri" w:cs="Calibri"/>
          <w:color w:val="auto"/>
          <w:sz w:val="28"/>
        </w:rPr>
      </w:pPr>
      <w:r w:rsidRPr="00845EEE">
        <w:rPr>
          <w:rFonts w:ascii="Calibri" w:hAnsi="Calibri" w:cs="Calibri"/>
          <w:color w:val="auto"/>
          <w:sz w:val="28"/>
        </w:rPr>
        <w:t>Purpose</w:t>
      </w:r>
    </w:p>
    <w:p w:rsidR="007B07B9" w:rsidRPr="00845EEE" w:rsidRDefault="00EA2470">
      <w:pPr>
        <w:rPr>
          <w:rFonts w:ascii="Calibri" w:hAnsi="Calibri" w:cs="Calibri"/>
        </w:rPr>
      </w:pPr>
      <w:r w:rsidRPr="00845EEE">
        <w:rPr>
          <w:rFonts w:ascii="Calibri" w:hAnsi="Calibri" w:cs="Calibri"/>
        </w:rPr>
        <w:t>These objectives translate the school’s Equality Policy into a proportionate four-year action plan for a small rural primary school. They are designed to support the three aims of the Public Sector Equality Duty: eliminating unlawful discriminat</w:t>
      </w:r>
      <w:r w:rsidRPr="00845EEE">
        <w:rPr>
          <w:rFonts w:ascii="Calibri" w:hAnsi="Calibri" w:cs="Calibri"/>
        </w:rPr>
        <w:t>ion, advancing equality of opportunity and fostering good relations.</w:t>
      </w:r>
    </w:p>
    <w:p w:rsidR="007B07B9" w:rsidRPr="00845EEE" w:rsidRDefault="00EA2470">
      <w:pPr>
        <w:rPr>
          <w:rFonts w:ascii="Calibri" w:hAnsi="Calibri" w:cs="Calibri"/>
        </w:rPr>
      </w:pPr>
      <w:r w:rsidRPr="00845EEE">
        <w:rPr>
          <w:rFonts w:ascii="Calibri" w:hAnsi="Calibri" w:cs="Calibri"/>
        </w:rPr>
        <w:t>The school will review progress annually and will use existing school information, pupil voice, parent feedback, curriculum review, behaviour/safeguarding records and SEND/accessibility p</w:t>
      </w:r>
      <w:r w:rsidRPr="00845EEE">
        <w:rPr>
          <w:rFonts w:ascii="Calibri" w:hAnsi="Calibri" w:cs="Calibri"/>
        </w:rPr>
        <w:t>rocesses. Where cohorts are very small, reporting will avoid information that could identify individual pupils or staff.</w:t>
      </w:r>
    </w:p>
    <w:p w:rsidR="007B07B9" w:rsidRPr="00845EEE" w:rsidRDefault="00EA2470">
      <w:pPr>
        <w:pStyle w:val="Heading1"/>
        <w:rPr>
          <w:rFonts w:ascii="Calibri" w:hAnsi="Calibri" w:cs="Calibri"/>
          <w:color w:val="auto"/>
          <w:sz w:val="28"/>
        </w:rPr>
      </w:pPr>
      <w:r w:rsidRPr="00845EEE">
        <w:rPr>
          <w:rFonts w:ascii="Calibri" w:hAnsi="Calibri" w:cs="Calibri"/>
          <w:color w:val="auto"/>
          <w:sz w:val="28"/>
        </w:rPr>
        <w:t>1. Strengthen pupils’ understanding of diversity and respectful relationships</w:t>
      </w:r>
    </w:p>
    <w:p w:rsidR="007B07B9" w:rsidRPr="00845EEE" w:rsidRDefault="00EA2470">
      <w:pPr>
        <w:rPr>
          <w:rFonts w:ascii="Calibri" w:hAnsi="Calibri" w:cs="Calibri"/>
        </w:rPr>
      </w:pPr>
      <w:r w:rsidRPr="00845EEE">
        <w:rPr>
          <w:rFonts w:ascii="Calibri" w:hAnsi="Calibri" w:cs="Calibri"/>
          <w:b/>
        </w:rPr>
        <w:t xml:space="preserve">SMART objective: </w:t>
      </w:r>
      <w:r w:rsidRPr="00845EEE">
        <w:rPr>
          <w:rFonts w:ascii="Calibri" w:hAnsi="Calibri" w:cs="Calibri"/>
        </w:rPr>
        <w:t>By July 2030, ensure planned curriculum,</w:t>
      </w:r>
      <w:r w:rsidRPr="00845EEE">
        <w:rPr>
          <w:rFonts w:ascii="Calibri" w:hAnsi="Calibri" w:cs="Calibri"/>
        </w:rPr>
        <w:t xml:space="preserve"> collective worship and wider-school opportunities give every pupil recurring, age-appropriate opportunities to learn about different cultures, religions, communities, families, disabilities and ways of life, and to challenge stereotypes and discriminatory</w:t>
      </w:r>
      <w:r w:rsidRPr="00845EEE">
        <w:rPr>
          <w:rFonts w:ascii="Calibri" w:hAnsi="Calibri" w:cs="Calibri"/>
        </w:rPr>
        <w:t xml:space="preserve"> language.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4"/>
        <w:gridCol w:w="3672"/>
        <w:gridCol w:w="1584"/>
        <w:gridCol w:w="1944"/>
      </w:tblGrid>
      <w:tr w:rsidR="007B07B9">
        <w:trPr>
          <w:tblHeader/>
          <w:jc w:val="center"/>
        </w:trPr>
        <w:tc>
          <w:tcPr>
            <w:tcW w:w="410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Actions</w:t>
            </w:r>
          </w:p>
        </w:tc>
        <w:tc>
          <w:tcPr>
            <w:tcW w:w="3672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Evidence / success measures</w:t>
            </w:r>
          </w:p>
        </w:tc>
        <w:tc>
          <w:tcPr>
            <w:tcW w:w="158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Lead</w:t>
            </w:r>
          </w:p>
        </w:tc>
        <w:tc>
          <w:tcPr>
            <w:tcW w:w="194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Review point</w:t>
            </w:r>
          </w:p>
        </w:tc>
      </w:tr>
      <w:tr w:rsidR="007B07B9">
        <w:trPr>
          <w:jc w:val="center"/>
        </w:trPr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• Audit curriculum, PSHE, RE, collective worship and resources annually for representation and gaps.</w:t>
            </w:r>
            <w:r w:rsidRPr="00845EEE">
              <w:rPr>
                <w:rFonts w:ascii="Calibri" w:hAnsi="Calibri" w:cs="Calibri"/>
                <w:szCs w:val="20"/>
              </w:rPr>
              <w:br/>
              <w:t xml:space="preserve">• Plan purposeful texts, visitors, experiences and learning opportunities that extend </w:t>
            </w:r>
            <w:r w:rsidRPr="00845EEE">
              <w:rPr>
                <w:rFonts w:ascii="Calibri" w:hAnsi="Calibri" w:cs="Calibri"/>
                <w:szCs w:val="20"/>
              </w:rPr>
              <w:t>pupils’ experience beyond the immediate rural community.</w:t>
            </w:r>
            <w:r w:rsidRPr="00845EEE">
              <w:rPr>
                <w:rFonts w:ascii="Calibri" w:hAnsi="Calibri" w:cs="Calibri"/>
                <w:szCs w:val="20"/>
              </w:rPr>
              <w:br/>
              <w:t>• Teach and reinforce respectful language, how to challenge prejudice and how to report concerns.</w:t>
            </w:r>
            <w:r w:rsidRPr="00845EEE">
              <w:rPr>
                <w:rFonts w:ascii="Calibri" w:hAnsi="Calibri" w:cs="Calibri"/>
                <w:szCs w:val="20"/>
              </w:rPr>
              <w:br/>
              <w:t>• Use pupil voice annually to check what pupils understand about respect, difference, belonging and d</w:t>
            </w:r>
            <w:r w:rsidRPr="00845EEE">
              <w:rPr>
                <w:rFonts w:ascii="Calibri" w:hAnsi="Calibri" w:cs="Calibri"/>
                <w:szCs w:val="20"/>
              </w:rPr>
              <w:t>iscrimination.</w:t>
            </w:r>
          </w:p>
        </w:tc>
        <w:tc>
          <w:tcPr>
            <w:tcW w:w="36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• Annual curriculum/worship audit records actions and follow-up.</w:t>
            </w:r>
            <w:r w:rsidRPr="00845EEE">
              <w:rPr>
                <w:rFonts w:ascii="Calibri" w:hAnsi="Calibri" w:cs="Calibri"/>
                <w:szCs w:val="20"/>
              </w:rPr>
              <w:br/>
              <w:t>• Pupil voice demonstrates secure, age-appropriate understanding.</w:t>
            </w:r>
            <w:r w:rsidRPr="00845EEE">
              <w:rPr>
                <w:rFonts w:ascii="Calibri" w:hAnsi="Calibri" w:cs="Calibri"/>
                <w:szCs w:val="20"/>
              </w:rPr>
              <w:br/>
              <w:t>• Prejudice-related incidents are recorded, responded to and reviewed for patterns.</w:t>
            </w:r>
          </w:p>
        </w:tc>
        <w:tc>
          <w:tcPr>
            <w:tcW w:w="158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Head Teacher / subject lea</w:t>
            </w:r>
            <w:r w:rsidRPr="00845EEE">
              <w:rPr>
                <w:rFonts w:ascii="Calibri" w:hAnsi="Calibri" w:cs="Calibri"/>
                <w:szCs w:val="20"/>
              </w:rPr>
              <w:t>ders / class teachers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Annual review; final evaluation July 2030</w:t>
            </w:r>
          </w:p>
        </w:tc>
      </w:tr>
    </w:tbl>
    <w:p w:rsidR="007B07B9" w:rsidRDefault="007B07B9"/>
    <w:p w:rsidR="00845EEE" w:rsidRDefault="00845EEE"/>
    <w:p w:rsidR="00845EEE" w:rsidRDefault="00845EEE">
      <w:pPr>
        <w:rPr>
          <w:rFonts w:hint="eastAsia"/>
        </w:rPr>
      </w:pPr>
    </w:p>
    <w:p w:rsidR="007B07B9" w:rsidRPr="00845EEE" w:rsidRDefault="00EA2470">
      <w:pPr>
        <w:pStyle w:val="Heading1"/>
        <w:rPr>
          <w:rFonts w:ascii="Calibri" w:hAnsi="Calibri" w:cs="Calibri"/>
          <w:color w:val="auto"/>
          <w:sz w:val="28"/>
          <w:szCs w:val="20"/>
        </w:rPr>
      </w:pPr>
      <w:r w:rsidRPr="00845EEE">
        <w:rPr>
          <w:rFonts w:ascii="Calibri" w:hAnsi="Calibri" w:cs="Calibri"/>
          <w:color w:val="auto"/>
          <w:sz w:val="28"/>
          <w:szCs w:val="20"/>
        </w:rPr>
        <w:t>2. Reduce barriers to participation and achievement for pupils with SEND, disabilities or other identified disadvantage</w:t>
      </w:r>
    </w:p>
    <w:p w:rsidR="007B07B9" w:rsidRPr="00845EEE" w:rsidRDefault="00EA2470">
      <w:pPr>
        <w:rPr>
          <w:rFonts w:ascii="Calibri" w:hAnsi="Calibri" w:cs="Calibri"/>
          <w:szCs w:val="20"/>
        </w:rPr>
      </w:pPr>
      <w:r w:rsidRPr="00845EEE">
        <w:rPr>
          <w:rFonts w:ascii="Calibri" w:hAnsi="Calibri" w:cs="Calibri"/>
          <w:b/>
          <w:szCs w:val="20"/>
        </w:rPr>
        <w:t xml:space="preserve">SMART objective: </w:t>
      </w:r>
      <w:r w:rsidRPr="00845EEE">
        <w:rPr>
          <w:rFonts w:ascii="Calibri" w:hAnsi="Calibri" w:cs="Calibri"/>
          <w:szCs w:val="20"/>
        </w:rPr>
        <w:t xml:space="preserve">By July 2030, strengthen the school’s use of </w:t>
      </w:r>
      <w:r w:rsidRPr="00845EEE">
        <w:rPr>
          <w:rFonts w:ascii="Calibri" w:hAnsi="Calibri" w:cs="Calibri"/>
          <w:szCs w:val="20"/>
        </w:rPr>
        <w:t>assessment, professional advice and reasonable adjustments so identified pupils can access learning, enrichment and wider school life as fully as possible.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4"/>
        <w:gridCol w:w="3672"/>
        <w:gridCol w:w="1584"/>
        <w:gridCol w:w="1944"/>
      </w:tblGrid>
      <w:tr w:rsidR="00845EEE" w:rsidRPr="00845EEE">
        <w:trPr>
          <w:tblHeader/>
          <w:jc w:val="center"/>
        </w:trPr>
        <w:tc>
          <w:tcPr>
            <w:tcW w:w="410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color w:val="FFFFFF" w:themeColor="background1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 w:themeColor="background1"/>
                <w:szCs w:val="20"/>
              </w:rPr>
              <w:t>Actions</w:t>
            </w:r>
          </w:p>
        </w:tc>
        <w:tc>
          <w:tcPr>
            <w:tcW w:w="3672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color w:val="FFFFFF" w:themeColor="background1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 w:themeColor="background1"/>
                <w:szCs w:val="20"/>
              </w:rPr>
              <w:t>Evidence / success measures</w:t>
            </w:r>
          </w:p>
        </w:tc>
        <w:tc>
          <w:tcPr>
            <w:tcW w:w="158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color w:val="FFFFFF" w:themeColor="background1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 w:themeColor="background1"/>
                <w:szCs w:val="20"/>
              </w:rPr>
              <w:t>Lead</w:t>
            </w:r>
          </w:p>
        </w:tc>
        <w:tc>
          <w:tcPr>
            <w:tcW w:w="194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color w:val="FFFFFF" w:themeColor="background1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 w:themeColor="background1"/>
                <w:szCs w:val="20"/>
              </w:rPr>
              <w:t>Review point</w:t>
            </w:r>
          </w:p>
        </w:tc>
      </w:tr>
      <w:tr w:rsidR="00845EEE" w:rsidRPr="00845EEE">
        <w:trPr>
          <w:jc w:val="center"/>
        </w:trPr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• Review individual barriers through existing</w:t>
            </w:r>
            <w:r w:rsidRPr="00845EEE">
              <w:rPr>
                <w:rFonts w:ascii="Calibri" w:hAnsi="Calibri" w:cs="Calibri"/>
                <w:szCs w:val="20"/>
              </w:rPr>
              <w:t xml:space="preserve"> SEND, assessment and pupil-progress processes.</w:t>
            </w:r>
            <w:r w:rsidRPr="00845EEE">
              <w:rPr>
                <w:rFonts w:ascii="Calibri" w:hAnsi="Calibri" w:cs="Calibri"/>
                <w:szCs w:val="20"/>
              </w:rPr>
              <w:br/>
              <w:t xml:space="preserve">• Implement and review reasonable adjustments and targeted provision with pupils and parents/carers where </w:t>
            </w:r>
            <w:r w:rsidRPr="00845EEE">
              <w:rPr>
                <w:rFonts w:ascii="Calibri" w:hAnsi="Calibri" w:cs="Calibri"/>
                <w:szCs w:val="20"/>
              </w:rPr>
              <w:lastRenderedPageBreak/>
              <w:t>appropriate.</w:t>
            </w:r>
            <w:r w:rsidRPr="00845EEE">
              <w:rPr>
                <w:rFonts w:ascii="Calibri" w:hAnsi="Calibri" w:cs="Calibri"/>
                <w:szCs w:val="20"/>
              </w:rPr>
              <w:br/>
              <w:t>• Check access to trips, clubs, curriculum activities and the physical environment when p</w:t>
            </w:r>
            <w:r w:rsidRPr="00845EEE">
              <w:rPr>
                <w:rFonts w:ascii="Calibri" w:hAnsi="Calibri" w:cs="Calibri"/>
                <w:szCs w:val="20"/>
              </w:rPr>
              <w:t>lanning provision.</w:t>
            </w:r>
            <w:r w:rsidRPr="00845EEE">
              <w:rPr>
                <w:rFonts w:ascii="Calibri" w:hAnsi="Calibri" w:cs="Calibri"/>
                <w:szCs w:val="20"/>
              </w:rPr>
              <w:br/>
              <w:t>• Review the Accessibility Plan alongside equality objectives and respond to significant changes in need.</w:t>
            </w:r>
          </w:p>
        </w:tc>
        <w:tc>
          <w:tcPr>
            <w:tcW w:w="36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lastRenderedPageBreak/>
              <w:t>• Provision records show identified needs and agreed adjustments.</w:t>
            </w:r>
            <w:r w:rsidRPr="00845EEE">
              <w:rPr>
                <w:rFonts w:ascii="Calibri" w:hAnsi="Calibri" w:cs="Calibri"/>
                <w:szCs w:val="20"/>
              </w:rPr>
              <w:br/>
              <w:t>• Participation is checked for identified barriers and proportion</w:t>
            </w:r>
            <w:r w:rsidRPr="00845EEE">
              <w:rPr>
                <w:rFonts w:ascii="Calibri" w:hAnsi="Calibri" w:cs="Calibri"/>
                <w:szCs w:val="20"/>
              </w:rPr>
              <w:t>ate action is recorded.</w:t>
            </w:r>
            <w:r w:rsidRPr="00845EEE">
              <w:rPr>
                <w:rFonts w:ascii="Calibri" w:hAnsi="Calibri" w:cs="Calibri"/>
                <w:szCs w:val="20"/>
              </w:rPr>
              <w:br/>
            </w:r>
            <w:r w:rsidRPr="00845EEE">
              <w:rPr>
                <w:rFonts w:ascii="Calibri" w:hAnsi="Calibri" w:cs="Calibri"/>
                <w:szCs w:val="20"/>
              </w:rPr>
              <w:lastRenderedPageBreak/>
              <w:t>• Annual review identifies whether any attainment, progress, attendance or participation concern requires further action.</w:t>
            </w:r>
          </w:p>
        </w:tc>
        <w:tc>
          <w:tcPr>
            <w:tcW w:w="158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lastRenderedPageBreak/>
              <w:t>Head Teacher / SENCO / teaching staff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At least annually and when needs change; final evaluation July 2030</w:t>
            </w:r>
          </w:p>
        </w:tc>
      </w:tr>
    </w:tbl>
    <w:p w:rsidR="007B07B9" w:rsidRPr="00845EEE" w:rsidRDefault="007B07B9">
      <w:pPr>
        <w:rPr>
          <w:rFonts w:ascii="Calibri" w:hAnsi="Calibri" w:cs="Calibri"/>
          <w:szCs w:val="20"/>
        </w:rPr>
      </w:pPr>
    </w:p>
    <w:p w:rsidR="007B07B9" w:rsidRPr="00845EEE" w:rsidRDefault="00EA2470">
      <w:pPr>
        <w:pStyle w:val="Heading1"/>
        <w:rPr>
          <w:rFonts w:ascii="Calibri" w:hAnsi="Calibri" w:cs="Calibri"/>
          <w:color w:val="auto"/>
          <w:sz w:val="20"/>
          <w:szCs w:val="20"/>
        </w:rPr>
      </w:pPr>
      <w:r w:rsidRPr="00845EEE">
        <w:rPr>
          <w:rFonts w:ascii="Calibri" w:hAnsi="Calibri" w:cs="Calibri"/>
          <w:color w:val="auto"/>
          <w:sz w:val="28"/>
          <w:szCs w:val="20"/>
        </w:rPr>
        <w:t>3</w:t>
      </w:r>
      <w:r w:rsidRPr="00845EEE">
        <w:rPr>
          <w:rFonts w:ascii="Calibri" w:hAnsi="Calibri" w:cs="Calibri"/>
          <w:color w:val="auto"/>
          <w:sz w:val="20"/>
          <w:szCs w:val="20"/>
        </w:rPr>
        <w:t>.</w:t>
      </w:r>
      <w:r w:rsidRPr="00845EEE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845EEE">
        <w:rPr>
          <w:rFonts w:ascii="Calibri" w:hAnsi="Calibri" w:cs="Calibri"/>
          <w:color w:val="auto"/>
          <w:sz w:val="28"/>
          <w:szCs w:val="20"/>
        </w:rPr>
        <w:t>Sustain a school culture in which prejudice, discriminatory bullying and harassment are challenged consistently</w:t>
      </w:r>
    </w:p>
    <w:p w:rsidR="007B07B9" w:rsidRPr="00845EEE" w:rsidRDefault="00EA2470">
      <w:pPr>
        <w:rPr>
          <w:rFonts w:ascii="Calibri" w:hAnsi="Calibri" w:cs="Calibri"/>
          <w:szCs w:val="20"/>
        </w:rPr>
      </w:pPr>
      <w:r w:rsidRPr="00845EEE">
        <w:rPr>
          <w:rFonts w:ascii="Calibri" w:hAnsi="Calibri" w:cs="Calibri"/>
          <w:b/>
          <w:szCs w:val="20"/>
        </w:rPr>
        <w:t xml:space="preserve">SMART objective: </w:t>
      </w:r>
      <w:r w:rsidRPr="00845EEE">
        <w:rPr>
          <w:rFonts w:ascii="Calibri" w:hAnsi="Calibri" w:cs="Calibri"/>
          <w:szCs w:val="20"/>
        </w:rPr>
        <w:t xml:space="preserve">By July 2030, maintain consistent identification, recording, response and follow-up for prejudice-related, discriminatory and </w:t>
      </w:r>
      <w:r w:rsidRPr="00845EEE">
        <w:rPr>
          <w:rFonts w:ascii="Calibri" w:hAnsi="Calibri" w:cs="Calibri"/>
          <w:szCs w:val="20"/>
        </w:rPr>
        <w:t>bullying incidents, including online incidents, with patterns reviewed by leaders and governors.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4"/>
        <w:gridCol w:w="3672"/>
        <w:gridCol w:w="1584"/>
        <w:gridCol w:w="1944"/>
      </w:tblGrid>
      <w:tr w:rsidR="007B07B9">
        <w:trPr>
          <w:tblHeader/>
          <w:jc w:val="center"/>
        </w:trPr>
        <w:tc>
          <w:tcPr>
            <w:tcW w:w="410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Actions</w:t>
            </w:r>
          </w:p>
        </w:tc>
        <w:tc>
          <w:tcPr>
            <w:tcW w:w="3672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Evidence / success measures</w:t>
            </w:r>
          </w:p>
        </w:tc>
        <w:tc>
          <w:tcPr>
            <w:tcW w:w="158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Lead</w:t>
            </w:r>
          </w:p>
        </w:tc>
        <w:tc>
          <w:tcPr>
            <w:tcW w:w="194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Review point</w:t>
            </w:r>
          </w:p>
        </w:tc>
      </w:tr>
      <w:tr w:rsidR="007B07B9">
        <w:trPr>
          <w:jc w:val="center"/>
        </w:trPr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• Ensure staff know how and where to record prejudice-related and discriminatory incidents.</w:t>
            </w:r>
            <w:r w:rsidRPr="00845EEE">
              <w:rPr>
                <w:rFonts w:ascii="Calibri" w:hAnsi="Calibri" w:cs="Calibri"/>
                <w:szCs w:val="20"/>
              </w:rPr>
              <w:br/>
              <w:t>• Respond pr</w:t>
            </w:r>
            <w:r w:rsidRPr="00845EEE">
              <w:rPr>
                <w:rFonts w:ascii="Calibri" w:hAnsi="Calibri" w:cs="Calibri"/>
                <w:szCs w:val="20"/>
              </w:rPr>
              <w:t>omptly using Behaviour, safeguarding and relevant staff procedures.</w:t>
            </w:r>
            <w:r w:rsidRPr="00845EEE">
              <w:rPr>
                <w:rFonts w:ascii="Calibri" w:hAnsi="Calibri" w:cs="Calibri"/>
                <w:szCs w:val="20"/>
              </w:rPr>
              <w:br/>
              <w:t>• Review incidents and any emerging patterns at least annually, while protecting confidentiality.</w:t>
            </w:r>
            <w:r w:rsidRPr="00845EEE">
              <w:rPr>
                <w:rFonts w:ascii="Calibri" w:hAnsi="Calibri" w:cs="Calibri"/>
                <w:szCs w:val="20"/>
              </w:rPr>
              <w:br/>
              <w:t xml:space="preserve">• Use learning from incidents to inform curriculum, collective worship, staff updates and </w:t>
            </w:r>
            <w:r w:rsidRPr="00845EEE">
              <w:rPr>
                <w:rFonts w:ascii="Calibri" w:hAnsi="Calibri" w:cs="Calibri"/>
                <w:szCs w:val="20"/>
              </w:rPr>
              <w:t>pupil support.</w:t>
            </w:r>
          </w:p>
        </w:tc>
        <w:tc>
          <w:tcPr>
            <w:tcW w:w="36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• Records demonstrate appropriate response and follow-up.</w:t>
            </w:r>
            <w:r w:rsidRPr="00845EEE">
              <w:rPr>
                <w:rFonts w:ascii="Calibri" w:hAnsi="Calibri" w:cs="Calibri"/>
                <w:szCs w:val="20"/>
              </w:rPr>
              <w:br/>
              <w:t>• Any recurring pattern results in a documented school action.</w:t>
            </w:r>
            <w:r w:rsidRPr="00845EEE">
              <w:rPr>
                <w:rFonts w:ascii="Calibri" w:hAnsi="Calibri" w:cs="Calibri"/>
                <w:szCs w:val="20"/>
              </w:rPr>
              <w:br/>
              <w:t>• Annual governor review records oversight of equality-related themes without identifying individuals.</w:t>
            </w:r>
          </w:p>
        </w:tc>
        <w:tc>
          <w:tcPr>
            <w:tcW w:w="158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 xml:space="preserve">Head Teacher / </w:t>
            </w:r>
            <w:r w:rsidRPr="00845EEE">
              <w:rPr>
                <w:rFonts w:ascii="Calibri" w:hAnsi="Calibri" w:cs="Calibri"/>
                <w:szCs w:val="20"/>
              </w:rPr>
              <w:t>DSL / Governing Body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Ongoing monitoring; annual summary review; final evaluation July 2030</w:t>
            </w:r>
          </w:p>
        </w:tc>
      </w:tr>
    </w:tbl>
    <w:p w:rsidR="007B07B9" w:rsidRDefault="007B07B9"/>
    <w:p w:rsidR="00845EEE" w:rsidRDefault="00845EEE"/>
    <w:p w:rsidR="00845EEE" w:rsidRDefault="00845EEE"/>
    <w:p w:rsidR="00845EEE" w:rsidRDefault="00845EEE"/>
    <w:p w:rsidR="00845EEE" w:rsidRDefault="00845EEE">
      <w:pPr>
        <w:rPr>
          <w:rFonts w:hint="eastAsia"/>
        </w:rPr>
      </w:pPr>
    </w:p>
    <w:p w:rsidR="007B07B9" w:rsidRPr="00845EEE" w:rsidRDefault="00EA2470">
      <w:pPr>
        <w:pStyle w:val="Heading1"/>
        <w:rPr>
          <w:color w:val="auto"/>
          <w:sz w:val="28"/>
        </w:rPr>
      </w:pPr>
      <w:r w:rsidRPr="00845EEE">
        <w:rPr>
          <w:color w:val="auto"/>
          <w:sz w:val="28"/>
        </w:rPr>
        <w:t>4. Keep equality information, accessibility and decision-making under active review</w:t>
      </w:r>
    </w:p>
    <w:p w:rsidR="007B07B9" w:rsidRPr="00845EEE" w:rsidRDefault="00EA2470">
      <w:pPr>
        <w:rPr>
          <w:rFonts w:asciiTheme="majorHAnsi" w:hAnsiTheme="majorHAnsi" w:cstheme="majorHAnsi"/>
        </w:rPr>
      </w:pPr>
      <w:r w:rsidRPr="00845EEE">
        <w:rPr>
          <w:rFonts w:asciiTheme="majorHAnsi" w:hAnsiTheme="majorHAnsi" w:cstheme="majorHAnsi"/>
          <w:b/>
        </w:rPr>
        <w:t xml:space="preserve">SMART objective: </w:t>
      </w:r>
      <w:r w:rsidRPr="00845EEE">
        <w:rPr>
          <w:rFonts w:asciiTheme="majorHAnsi" w:hAnsiTheme="majorHAnsi" w:cstheme="majorHAnsi"/>
        </w:rPr>
        <w:t xml:space="preserve">Each academic year to 2030, review the school’s published </w:t>
      </w:r>
      <w:r w:rsidRPr="00845EEE">
        <w:rPr>
          <w:rFonts w:asciiTheme="majorHAnsi" w:hAnsiTheme="majorHAnsi" w:cstheme="majorHAnsi"/>
        </w:rPr>
        <w:t>equality information and progress towards these objectives, ensuring major policy or organisational decisions consider equality implications and the published information remains proportionate and current.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4"/>
        <w:gridCol w:w="3672"/>
        <w:gridCol w:w="1584"/>
        <w:gridCol w:w="1944"/>
      </w:tblGrid>
      <w:tr w:rsidR="007B07B9">
        <w:trPr>
          <w:tblHeader/>
          <w:jc w:val="center"/>
        </w:trPr>
        <w:tc>
          <w:tcPr>
            <w:tcW w:w="410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Actions</w:t>
            </w:r>
          </w:p>
        </w:tc>
        <w:tc>
          <w:tcPr>
            <w:tcW w:w="3672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Evidence / success measures</w:t>
            </w:r>
          </w:p>
        </w:tc>
        <w:tc>
          <w:tcPr>
            <w:tcW w:w="158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Lead</w:t>
            </w:r>
          </w:p>
        </w:tc>
        <w:tc>
          <w:tcPr>
            <w:tcW w:w="1944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Review po</w:t>
            </w:r>
            <w:r w:rsidRPr="00845EEE">
              <w:rPr>
                <w:rFonts w:ascii="Calibri" w:hAnsi="Calibri" w:cs="Calibri"/>
                <w:b/>
                <w:color w:val="FFFFFF"/>
                <w:szCs w:val="20"/>
              </w:rPr>
              <w:t>int</w:t>
            </w:r>
          </w:p>
        </w:tc>
      </w:tr>
      <w:tr w:rsidR="007B07B9">
        <w:trPr>
          <w:jc w:val="center"/>
        </w:trPr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• Review this action plan annually with governors and record progress.</w:t>
            </w:r>
            <w:r w:rsidRPr="00845EEE">
              <w:rPr>
                <w:rFonts w:ascii="Calibri" w:hAnsi="Calibri" w:cs="Calibri"/>
                <w:szCs w:val="20"/>
              </w:rPr>
              <w:br/>
              <w:t>• Consider equality impact when developing or materially changing policies, practices, events or significant decisions.</w:t>
            </w:r>
            <w:r w:rsidRPr="00845EEE">
              <w:rPr>
                <w:rFonts w:ascii="Calibri" w:hAnsi="Calibri" w:cs="Calibri"/>
                <w:szCs w:val="20"/>
              </w:rPr>
              <w:br/>
              <w:t>• Review website equality information annually and avoid pub</w:t>
            </w:r>
            <w:r w:rsidRPr="00845EEE">
              <w:rPr>
                <w:rFonts w:ascii="Calibri" w:hAnsi="Calibri" w:cs="Calibri"/>
                <w:szCs w:val="20"/>
              </w:rPr>
              <w:t>lishing small-group data that could identify individuals.</w:t>
            </w:r>
            <w:r w:rsidRPr="00845EEE">
              <w:rPr>
                <w:rFonts w:ascii="Calibri" w:hAnsi="Calibri" w:cs="Calibri"/>
                <w:szCs w:val="20"/>
              </w:rPr>
              <w:br/>
              <w:t>• Seek relevant pupil, parent/carer and staff feedback through existing consultation routes.</w:t>
            </w:r>
          </w:p>
        </w:tc>
        <w:tc>
          <w:tcPr>
            <w:tcW w:w="36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• Annual review is recorded and actions are updated where necessary.</w:t>
            </w:r>
            <w:r w:rsidRPr="00845EEE">
              <w:rPr>
                <w:rFonts w:ascii="Calibri" w:hAnsi="Calibri" w:cs="Calibri"/>
                <w:szCs w:val="20"/>
              </w:rPr>
              <w:br/>
              <w:t>• Equality considerations are eviden</w:t>
            </w:r>
            <w:r w:rsidRPr="00845EEE">
              <w:rPr>
                <w:rFonts w:ascii="Calibri" w:hAnsi="Calibri" w:cs="Calibri"/>
                <w:szCs w:val="20"/>
              </w:rPr>
              <w:t>ced in relevant decision-making records where appropriate.</w:t>
            </w:r>
            <w:r w:rsidRPr="00845EEE">
              <w:rPr>
                <w:rFonts w:ascii="Calibri" w:hAnsi="Calibri" w:cs="Calibri"/>
                <w:szCs w:val="20"/>
              </w:rPr>
              <w:br/>
              <w:t>• Website equality information is checked annually and objectives remain published and current.</w:t>
            </w:r>
          </w:p>
        </w:tc>
        <w:tc>
          <w:tcPr>
            <w:tcW w:w="158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Head Teacher / Governing Body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845EEE" w:rsidRDefault="00EA2470">
            <w:pPr>
              <w:rPr>
                <w:rFonts w:ascii="Calibri" w:hAnsi="Calibri" w:cs="Calibri"/>
                <w:szCs w:val="20"/>
              </w:rPr>
            </w:pPr>
            <w:r w:rsidRPr="00845EEE">
              <w:rPr>
                <w:rFonts w:ascii="Calibri" w:hAnsi="Calibri" w:cs="Calibri"/>
                <w:szCs w:val="20"/>
              </w:rPr>
              <w:t>Annual review; objectives republished by October 2030 or earlier if req</w:t>
            </w:r>
            <w:r w:rsidRPr="00845EEE">
              <w:rPr>
                <w:rFonts w:ascii="Calibri" w:hAnsi="Calibri" w:cs="Calibri"/>
                <w:szCs w:val="20"/>
              </w:rPr>
              <w:t>uired</w:t>
            </w:r>
          </w:p>
        </w:tc>
      </w:tr>
    </w:tbl>
    <w:p w:rsidR="007B07B9" w:rsidRDefault="007B07B9">
      <w:pPr>
        <w:rPr>
          <w:rFonts w:hint="eastAsia"/>
        </w:rPr>
      </w:pPr>
    </w:p>
    <w:p w:rsidR="007B07B9" w:rsidRPr="00EA2470" w:rsidRDefault="00EA2470">
      <w:pPr>
        <w:pStyle w:val="Heading1"/>
        <w:rPr>
          <w:rFonts w:ascii="Calibri" w:hAnsi="Calibri" w:cs="Calibri"/>
          <w:color w:val="auto"/>
        </w:rPr>
      </w:pPr>
      <w:r w:rsidRPr="00EA2470">
        <w:rPr>
          <w:rFonts w:ascii="Calibri" w:hAnsi="Calibri" w:cs="Calibri"/>
          <w:color w:val="auto"/>
        </w:rPr>
        <w:t>Annual review record</w:t>
      </w:r>
    </w:p>
    <w:p w:rsidR="007B07B9" w:rsidRPr="00EA2470" w:rsidRDefault="00EA2470">
      <w:pPr>
        <w:rPr>
          <w:rFonts w:ascii="Calibri" w:hAnsi="Calibri" w:cs="Calibri"/>
        </w:rPr>
      </w:pPr>
      <w:r w:rsidRPr="00EA2470">
        <w:rPr>
          <w:rFonts w:ascii="Calibri" w:hAnsi="Calibri" w:cs="Calibri"/>
        </w:rPr>
        <w:t>Governors and school leaders should</w:t>
      </w:r>
      <w:bookmarkStart w:id="0" w:name="_GoBack"/>
      <w:bookmarkEnd w:id="0"/>
      <w:r w:rsidRPr="00EA2470">
        <w:rPr>
          <w:rFonts w:ascii="Calibri" w:hAnsi="Calibri" w:cs="Calibri"/>
        </w:rPr>
        <w:t xml:space="preserve"> use this record to note progress and any proportionate changes required. Do not include information that could identify individual pupils or staff in a publicly available copy.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7B07B9" w:rsidRPr="00EA2470">
        <w:trPr>
          <w:jc w:val="center"/>
        </w:trPr>
        <w:tc>
          <w:tcPr>
            <w:tcW w:w="2592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EA2470" w:rsidRDefault="00EA2470">
            <w:pPr>
              <w:rPr>
                <w:rFonts w:ascii="Calibri" w:hAnsi="Calibri" w:cs="Calibri"/>
              </w:rPr>
            </w:pPr>
            <w:r w:rsidRPr="00EA2470">
              <w:rPr>
                <w:rFonts w:ascii="Calibri" w:hAnsi="Calibri" w:cs="Calibri"/>
                <w:b/>
                <w:color w:val="FFFFFF"/>
              </w:rPr>
              <w:t>Review date</w:t>
            </w:r>
          </w:p>
        </w:tc>
        <w:tc>
          <w:tcPr>
            <w:tcW w:w="2592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EA2470" w:rsidRDefault="00EA2470">
            <w:pPr>
              <w:rPr>
                <w:rFonts w:ascii="Calibri" w:hAnsi="Calibri" w:cs="Calibri"/>
              </w:rPr>
            </w:pPr>
            <w:r w:rsidRPr="00EA2470">
              <w:rPr>
                <w:rFonts w:ascii="Calibri" w:hAnsi="Calibri" w:cs="Calibri"/>
                <w:b/>
                <w:color w:val="FFFFFF"/>
              </w:rPr>
              <w:t>Progress / evidence</w:t>
            </w:r>
          </w:p>
        </w:tc>
        <w:tc>
          <w:tcPr>
            <w:tcW w:w="2592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EA2470" w:rsidRDefault="00EA2470">
            <w:pPr>
              <w:rPr>
                <w:rFonts w:ascii="Calibri" w:hAnsi="Calibri" w:cs="Calibri"/>
              </w:rPr>
            </w:pPr>
            <w:r w:rsidRPr="00EA2470">
              <w:rPr>
                <w:rFonts w:ascii="Calibri" w:hAnsi="Calibri" w:cs="Calibri"/>
                <w:b/>
                <w:color w:val="FFFFFF"/>
              </w:rPr>
              <w:t>Next actions</w:t>
            </w:r>
          </w:p>
        </w:tc>
        <w:tc>
          <w:tcPr>
            <w:tcW w:w="2592" w:type="dxa"/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7B07B9" w:rsidRPr="00EA2470" w:rsidRDefault="00EA2470">
            <w:pPr>
              <w:rPr>
                <w:rFonts w:ascii="Calibri" w:hAnsi="Calibri" w:cs="Calibri"/>
              </w:rPr>
            </w:pPr>
            <w:r w:rsidRPr="00EA2470">
              <w:rPr>
                <w:rFonts w:ascii="Calibri" w:hAnsi="Calibri" w:cs="Calibri"/>
                <w:b/>
                <w:color w:val="FFFFFF"/>
              </w:rPr>
              <w:t>Reviewed by</w:t>
            </w:r>
          </w:p>
        </w:tc>
      </w:tr>
      <w:tr w:rsidR="007B07B9" w:rsidRPr="00EA2470">
        <w:trPr>
          <w:jc w:val="center"/>
        </w:trPr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EA2470">
            <w:pPr>
              <w:rPr>
                <w:rFonts w:ascii="Calibri" w:hAnsi="Calibri" w:cs="Calibri"/>
              </w:rPr>
            </w:pPr>
            <w:r w:rsidRPr="00EA2470">
              <w:rPr>
                <w:rFonts w:ascii="Calibri" w:hAnsi="Calibri" w:cs="Calibri"/>
              </w:rPr>
              <w:t>2026/27</w:t>
            </w: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</w:tr>
      <w:tr w:rsidR="007B07B9" w:rsidRPr="00EA2470">
        <w:trPr>
          <w:jc w:val="center"/>
        </w:trPr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EA2470">
            <w:pPr>
              <w:rPr>
                <w:rFonts w:ascii="Calibri" w:hAnsi="Calibri" w:cs="Calibri"/>
              </w:rPr>
            </w:pPr>
            <w:r w:rsidRPr="00EA2470">
              <w:rPr>
                <w:rFonts w:ascii="Calibri" w:hAnsi="Calibri" w:cs="Calibri"/>
              </w:rPr>
              <w:t>2027/28</w:t>
            </w: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</w:tr>
      <w:tr w:rsidR="007B07B9" w:rsidRPr="00EA2470">
        <w:trPr>
          <w:jc w:val="center"/>
        </w:trPr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EA2470">
            <w:pPr>
              <w:rPr>
                <w:rFonts w:ascii="Calibri" w:hAnsi="Calibri" w:cs="Calibri"/>
              </w:rPr>
            </w:pPr>
            <w:r w:rsidRPr="00EA2470">
              <w:rPr>
                <w:rFonts w:ascii="Calibri" w:hAnsi="Calibri" w:cs="Calibri"/>
              </w:rPr>
              <w:t>2028/29</w:t>
            </w: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</w:tr>
      <w:tr w:rsidR="007B07B9" w:rsidRPr="00EA2470">
        <w:trPr>
          <w:jc w:val="center"/>
        </w:trPr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EA2470">
            <w:pPr>
              <w:rPr>
                <w:rFonts w:ascii="Calibri" w:hAnsi="Calibri" w:cs="Calibri"/>
              </w:rPr>
            </w:pPr>
            <w:r w:rsidRPr="00EA2470">
              <w:rPr>
                <w:rFonts w:ascii="Calibri" w:hAnsi="Calibri" w:cs="Calibri"/>
              </w:rPr>
              <w:t>2029/30</w:t>
            </w: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Mar>
              <w:top w:w="180" w:type="dxa"/>
              <w:left w:w="110" w:type="dxa"/>
              <w:bottom w:w="180" w:type="dxa"/>
              <w:right w:w="110" w:type="dxa"/>
            </w:tcMar>
          </w:tcPr>
          <w:p w:rsidR="007B07B9" w:rsidRPr="00EA2470" w:rsidRDefault="007B07B9">
            <w:pPr>
              <w:rPr>
                <w:rFonts w:ascii="Calibri" w:hAnsi="Calibri" w:cs="Calibri"/>
              </w:rPr>
            </w:pPr>
          </w:p>
        </w:tc>
      </w:tr>
    </w:tbl>
    <w:p w:rsidR="00000000" w:rsidRDefault="00EA2470"/>
    <w:sectPr w:rsidR="00000000" w:rsidSect="00034616">
      <w:footerReference w:type="default" r:id="rId8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A247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EA247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7B9" w:rsidRDefault="00EA2470">
    <w:pPr>
      <w:pStyle w:val="Footer"/>
      <w:jc w:val="center"/>
      <w:rPr>
        <w:rFonts w:hint="eastAsia"/>
      </w:rPr>
    </w:pPr>
    <w:r>
      <w:rPr>
        <w:color w:val="646464"/>
        <w:sz w:val="16"/>
      </w:rPr>
      <w:t>Hawkshead Esthwaite Primary School | Equality Objectives &amp; Action Plan 2026–2030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A247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EA247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B07B9"/>
    <w:rsid w:val="00845EEE"/>
    <w:rsid w:val="00AA1D8D"/>
    <w:rsid w:val="00B47730"/>
    <w:rsid w:val="00CB0664"/>
    <w:rsid w:val="00EA24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41AFB8"/>
  <w14:defaultImageDpi w14:val="300"/>
  <w15:docId w15:val="{CF15DDB5-D86B-410A-ACE7-F20D80CE2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4B869BC5AE1A488E3184DC3B192717" ma:contentTypeVersion="20" ma:contentTypeDescription="Create a new document." ma:contentTypeScope="" ma:versionID="8fe41e3d24ebcc7b7547e8e008e755cf">
  <xsd:schema xmlns:xsd="http://www.w3.org/2001/XMLSchema" xmlns:xs="http://www.w3.org/2001/XMLSchema" xmlns:p="http://schemas.microsoft.com/office/2006/metadata/properties" xmlns:ns2="6be98c3a-7869-4df1-b410-ed047750c132" xmlns:ns3="9e381904-0927-4a11-a391-e042844c49a2" targetNamespace="http://schemas.microsoft.com/office/2006/metadata/properties" ma:root="true" ma:fieldsID="95661dba5b4b2aa94dd4774f1f0c7b9b" ns2:_="" ns3:_="">
    <xsd:import namespace="6be98c3a-7869-4df1-b410-ed047750c132"/>
    <xsd:import namespace="9e381904-0927-4a11-a391-e042844c49a2"/>
    <xsd:element name="properties">
      <xsd:complexType>
        <xsd:sequence>
          <xsd:element name="documentManagement">
            <xsd:complexType>
              <xsd:all>
                <xsd:element ref="ns2:Company" minOccurs="0"/>
                <xsd:element ref="ns2:ProjectNam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98c3a-7869-4df1-b410-ed047750c132" elementFormDefault="qualified">
    <xsd:import namespace="http://schemas.microsoft.com/office/2006/documentManagement/types"/>
    <xsd:import namespace="http://schemas.microsoft.com/office/infopath/2007/PartnerControls"/>
    <xsd:element name="Company" ma:index="8" nillable="true" ma:displayName="Company" ma:internalName="Company">
      <xsd:simpleType>
        <xsd:restriction base="dms:Text">
          <xsd:maxLength value="255"/>
        </xsd:restriction>
      </xsd:simpleType>
    </xsd:element>
    <xsd:element name="ProjectName" ma:index="9" nillable="true" ma:displayName="Project Name" ma:format="Dropdown" ma:internalName="ProjectName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b53e9c-bdcd-42cc-9f45-b185ada29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1904-0927-4a11-a391-e042844c49a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f36bc19-017d-421b-85d7-195ad14d7421}" ma:internalName="TaxCatchAll" ma:showField="CatchAllData" ma:web="9e381904-0927-4a11-a391-e042844c4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Name xmlns="6be98c3a-7869-4df1-b410-ed047750c132" xsi:nil="true"/>
    <lcf76f155ced4ddcb4097134ff3c332f xmlns="6be98c3a-7869-4df1-b410-ed047750c132">
      <Terms xmlns="http://schemas.microsoft.com/office/infopath/2007/PartnerControls"/>
    </lcf76f155ced4ddcb4097134ff3c332f>
    <Company xmlns="6be98c3a-7869-4df1-b410-ed047750c132" xsi:nil="true"/>
    <TaxCatchAll xmlns="9e381904-0927-4a11-a391-e042844c49a2" xsi:nil="true"/>
  </documentManagement>
</p:properties>
</file>

<file path=customXml/itemProps1.xml><?xml version="1.0" encoding="utf-8"?>
<ds:datastoreItem xmlns:ds="http://schemas.openxmlformats.org/officeDocument/2006/customXml" ds:itemID="{F1F0FC4D-BA90-4A73-9D97-AEC515600D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B3F172-BF7E-4268-A225-1F1E50EC0279}"/>
</file>

<file path=customXml/itemProps3.xml><?xml version="1.0" encoding="utf-8"?>
<ds:datastoreItem xmlns:ds="http://schemas.openxmlformats.org/officeDocument/2006/customXml" ds:itemID="{632A0EDD-878E-4208-96DA-D87AE2256010}"/>
</file>

<file path=customXml/itemProps4.xml><?xml version="1.0" encoding="utf-8"?>
<ds:datastoreItem xmlns:ds="http://schemas.openxmlformats.org/officeDocument/2006/customXml" ds:itemID="{07C7457F-C4DB-4E08-8E73-70A6CBE451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Kirby</dc:creator>
  <cp:keywords/>
  <dc:description>generated by python-docx</dc:description>
  <cp:lastModifiedBy> paula</cp:lastModifiedBy>
  <cp:revision>2</cp:revision>
  <dcterms:created xsi:type="dcterms:W3CDTF">2026-10-21T09:59:00Z</dcterms:created>
  <dcterms:modified xsi:type="dcterms:W3CDTF">2026-10-21T09:59:00Z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0x0101001E4B869BC5AE1A488E3184DC3B192717</vt:lpwstr>
  </property>
</Properties>
</file>