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2"/>
          <w:szCs w:val="22"/>
          <w:lang w:val="en"/>
        </w:rPr>
        <w:t>COVID-19: guidance for education settings</w:t>
      </w:r>
    </w:p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hyperlink r:id="rId4" w:anchor="what-you-need-to-know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https://www.gov.uk/government/publications/guidance-to-educational-settings-about-covid-19/guidance-to-educational-settings-about-covid-19#what-you-need-to-know</w:t>
        </w:r>
      </w:hyperlink>
    </w:p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 </w:t>
      </w:r>
    </w:p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 </w:t>
      </w:r>
    </w:p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2"/>
          <w:szCs w:val="22"/>
          <w:lang w:val="en"/>
        </w:rPr>
        <w:t>Stay at home: guidance for households with possible coronavirus (COVID-19) infection</w:t>
      </w:r>
    </w:p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https://www.gov.uk/government/publications/covid-19-stay-at-home-guidance/stay-at-home-guidance-for-households-with-possible-coronavirus-covid-19-infection</w:t>
        </w:r>
      </w:hyperlink>
    </w:p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 </w:t>
      </w:r>
    </w:p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2"/>
          <w:szCs w:val="22"/>
          <w:lang w:val="en"/>
        </w:rPr>
        <w:t> </w:t>
      </w:r>
    </w:p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2"/>
          <w:szCs w:val="22"/>
          <w:lang w:val="en"/>
        </w:rPr>
        <w:t>Guidance on social distancing for everyone in the UK and protecting older people and vulnerable adults</w:t>
      </w:r>
    </w:p>
    <w:p w:rsidR="00A31561" w:rsidRDefault="00A31561" w:rsidP="00A31561">
      <w:pPr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  <w:r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:rsidR="00EA122B" w:rsidRDefault="00EA122B">
      <w:bookmarkStart w:id="0" w:name="_GoBack"/>
      <w:bookmarkEnd w:id="0"/>
    </w:p>
    <w:sectPr w:rsidR="00EA1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61"/>
    <w:rsid w:val="00A31561"/>
    <w:rsid w:val="00E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2F5D1-398E-4874-BBF4-2491211D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6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hyperlink" Target="https://www.gov.uk/government/publications/guidance-to-educational-settings-about-covid-19/guidance-to-educational-settings-abou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2020-03-17T10:18:00Z</dcterms:created>
  <dcterms:modified xsi:type="dcterms:W3CDTF">2020-03-17T10:20:00Z</dcterms:modified>
</cp:coreProperties>
</file>